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77C3D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lang w:val="en-US" w:eastAsia="zh-CN" w:bidi="ar-SA"/>
        </w:rPr>
        <w:t>附件1：</w:t>
      </w:r>
    </w:p>
    <w:p w14:paraId="51EBD5D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15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color w:val="auto"/>
          <w:kern w:val="2"/>
          <w:sz w:val="44"/>
          <w:szCs w:val="44"/>
          <w:lang w:val="en-US" w:eastAsia="zh-CN" w:bidi="ar-SA"/>
        </w:rPr>
        <w:t>岗位需求表</w:t>
      </w:r>
    </w:p>
    <w:tbl>
      <w:tblPr>
        <w:tblStyle w:val="5"/>
        <w:tblW w:w="58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4"/>
        <w:gridCol w:w="795"/>
        <w:gridCol w:w="880"/>
        <w:gridCol w:w="679"/>
        <w:gridCol w:w="990"/>
        <w:gridCol w:w="1095"/>
        <w:gridCol w:w="4221"/>
        <w:gridCol w:w="706"/>
      </w:tblGrid>
      <w:tr w14:paraId="709C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tblHeader/>
          <w:jc w:val="center"/>
        </w:trPr>
        <w:tc>
          <w:tcPr>
            <w:tcW w:w="612" w:type="dxa"/>
            <w:vAlign w:val="center"/>
          </w:tcPr>
          <w:p w14:paraId="2B261E81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204" w:type="dxa"/>
            <w:vAlign w:val="center"/>
          </w:tcPr>
          <w:p w14:paraId="21504B21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职位名称</w:t>
            </w:r>
          </w:p>
        </w:tc>
        <w:tc>
          <w:tcPr>
            <w:tcW w:w="1369" w:type="dxa"/>
            <w:vAlign w:val="center"/>
          </w:tcPr>
          <w:p w14:paraId="205EF001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97" w:type="dxa"/>
            <w:vAlign w:val="center"/>
          </w:tcPr>
          <w:p w14:paraId="752A26FC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551" w:type="dxa"/>
            <w:vAlign w:val="center"/>
          </w:tcPr>
          <w:p w14:paraId="6D267C78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551" w:type="dxa"/>
            <w:vAlign w:val="center"/>
          </w:tcPr>
          <w:p w14:paraId="7881E939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6735" w:type="dxa"/>
            <w:vAlign w:val="center"/>
          </w:tcPr>
          <w:p w14:paraId="2ADD239F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043" w:type="dxa"/>
            <w:vAlign w:val="center"/>
          </w:tcPr>
          <w:p w14:paraId="00AC649B">
            <w:pPr>
              <w:keepNext w:val="0"/>
              <w:keepLines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367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12" w:type="dxa"/>
            <w:vAlign w:val="center"/>
          </w:tcPr>
          <w:p w14:paraId="1A559E83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7510C98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行政专员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4B5CCE01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4257CB56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35周岁及以下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D208D51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大学专科及以上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4DA258F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管理类、教育类、文学类及相关专业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5FDF9D37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熟悉行政综合事务、公文处理、会议组织、人员招聘、薪酬核算、人员考核、后勤保障等工作流程，熟练使用Office办公软件（Word、Excel、PPT等），具备良好沟通协调及执行能力等；</w:t>
            </w:r>
          </w:p>
          <w:p w14:paraId="57740B6F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具备良好的保密意识和服务意识，能适应阶段性加班及临时工作安排；</w:t>
            </w:r>
          </w:p>
        </w:tc>
        <w:tc>
          <w:tcPr>
            <w:tcW w:w="1043" w:type="dxa"/>
            <w:vAlign w:val="center"/>
          </w:tcPr>
          <w:p w14:paraId="209F1EA6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性别不限</w:t>
            </w:r>
          </w:p>
        </w:tc>
      </w:tr>
      <w:tr w14:paraId="0CC7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12" w:type="dxa"/>
            <w:vAlign w:val="center"/>
          </w:tcPr>
          <w:p w14:paraId="06B45CEE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550F1B6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场景体验员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59EDFB21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9C81847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45周岁及以下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C5815DD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大学专科及以上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A4B905B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2D436F6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firstLine="48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1.政治素质过硬，政治立场坚定，作风品行端正，无违法犯罪记录、无不良征信及违纪前科，热爱国防教育事业，责任心、纪律性强。</w:t>
            </w:r>
          </w:p>
          <w:p w14:paraId="5C402149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2.具备岗位相关能力，系统掌握岗位所需的专业知识与核心技能，熟悉相关行业标准及操作流程。</w:t>
            </w:r>
          </w:p>
          <w:p w14:paraId="5202A51B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3.责任心强，具备良好的服务意识、沟通协调能力及抗压能力，能适应赛事加班值守安排。</w:t>
            </w:r>
          </w:p>
        </w:tc>
        <w:tc>
          <w:tcPr>
            <w:tcW w:w="1043" w:type="dxa"/>
            <w:vAlign w:val="center"/>
          </w:tcPr>
          <w:p w14:paraId="73EE01CA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性别不限</w:t>
            </w:r>
          </w:p>
        </w:tc>
      </w:tr>
      <w:tr w14:paraId="404B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12" w:type="dxa"/>
            <w:vAlign w:val="center"/>
          </w:tcPr>
          <w:p w14:paraId="5B358438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582B65D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装备实操员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0587726C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83D3B7A">
            <w:pPr>
              <w:pStyle w:val="7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45周岁及以下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01F9189">
            <w:pPr>
              <w:pStyle w:val="7"/>
              <w:ind w:firstLine="0" w:firstLineChars="0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大学专科及以上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61F02EB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63F520F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firstLine="48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1.政治素质过硬，政治立场坚定，作风品行端正，无违法犯罪记录、无不良征信及违纪前科，热爱国防教育事业，责任心、纪律性强。</w:t>
            </w:r>
          </w:p>
          <w:p w14:paraId="4714912D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2.具备岗位相关能力，系统掌握岗位所需的专业知识与核心技能，熟悉相关行业标准及操作流程。</w:t>
            </w:r>
          </w:p>
          <w:p w14:paraId="1DCFFCC5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3.责任心强，具备良好的服务意识、沟通协调能力及抗压能力，能适应赛事加班值守安排。</w:t>
            </w:r>
          </w:p>
        </w:tc>
        <w:tc>
          <w:tcPr>
            <w:tcW w:w="1043" w:type="dxa"/>
            <w:vAlign w:val="center"/>
          </w:tcPr>
          <w:p w14:paraId="417BAA91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性别不限</w:t>
            </w:r>
          </w:p>
        </w:tc>
      </w:tr>
      <w:tr w14:paraId="048C1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612" w:type="dxa"/>
            <w:vAlign w:val="center"/>
          </w:tcPr>
          <w:p w14:paraId="6952FDDC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6052BA1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军事教官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0F6781A7">
            <w:pPr>
              <w:pStyle w:val="7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10E5A60F">
            <w:pPr>
              <w:pStyle w:val="7"/>
              <w:ind w:firstLine="0" w:firstLineChars="0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45周岁及以下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5203E60">
            <w:pPr>
              <w:pStyle w:val="7"/>
              <w:ind w:firstLine="0" w:firstLineChars="0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高中及以上学历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5105DA2A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专业不限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074926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firstLine="48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1.政治素质过硬，政治立场坚定，作风品行端正，无违法犯罪记录、无不良征信及违纪前科，热爱国防教育事业，责任心、纪律性强。</w:t>
            </w:r>
          </w:p>
          <w:p w14:paraId="4FB111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firstLine="48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服役年限满2年及以上，男性身高165cm及以上，女性身高160cm及以上，具备高中（中专）及以上学历，形象端正、身材合格、体态标准，身体素质过硬，能够适应户外场地工作。有带兵任职经历，或服役期间有立功表现者优先推荐。</w:t>
            </w:r>
          </w:p>
          <w:p w14:paraId="45A0C00C">
            <w:pPr>
              <w:pStyle w:val="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="0" w:beforeLines="0" w:after="0" w:afterLines="0" w:line="240" w:lineRule="exact"/>
              <w:ind w:firstLine="48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3.熟练掌握各类军事体验设备、训练器材操作规范及安全准则，熟悉国防教育、军事拓展基础常识，具备独立开展体验教学、游客指引、现场安全管控的能力。</w:t>
            </w:r>
          </w:p>
        </w:tc>
        <w:tc>
          <w:tcPr>
            <w:tcW w:w="1043" w:type="dxa"/>
            <w:vAlign w:val="center"/>
          </w:tcPr>
          <w:p w14:paraId="61BC0155">
            <w:pPr>
              <w:pStyle w:val="7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性别不限</w:t>
            </w:r>
          </w:p>
        </w:tc>
      </w:tr>
    </w:tbl>
    <w:p w14:paraId="217CFA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F4289"/>
    <w:rsid w:val="34AF4289"/>
    <w:rsid w:val="5587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oc 1"/>
    <w:basedOn w:val="1"/>
    <w:next w:val="1"/>
    <w:qFormat/>
    <w:uiPriority w:val="39"/>
    <w:pPr>
      <w:spacing w:line="240" w:lineRule="auto"/>
      <w:ind w:firstLine="0" w:firstLineChars="0"/>
    </w:pPr>
    <w:rPr>
      <w:b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表头居中"/>
    <w:basedOn w:val="1"/>
    <w:qFormat/>
    <w:uiPriority w:val="0"/>
    <w:pPr>
      <w:adjustRightInd w:val="0"/>
      <w:snapToGrid w:val="0"/>
      <w:spacing w:before="0" w:beforeLines="0" w:after="0" w:afterLines="0" w:line="240" w:lineRule="auto"/>
      <w:ind w:firstLine="0" w:firstLineChars="0"/>
      <w:jc w:val="center"/>
    </w:pPr>
    <w:rPr>
      <w:rFonts w:ascii="宋体" w:hAnsi="宋体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781</Words>
  <Characters>818</Characters>
  <Lines>0</Lines>
  <Paragraphs>0</Paragraphs>
  <TotalTime>0</TotalTime>
  <ScaleCrop>false</ScaleCrop>
  <LinksUpToDate>false</LinksUpToDate>
  <CharactersWithSpaces>818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2026-09-17T09:06:00Z</dcterms:created>
  <dc:creator>无敌浩克</dc:creator>
  <cp:lastModifiedBy>王楚雄</cp:lastModifiedBy>
  <dcterms:modified xsi:type="dcterms:W3CDTF">2026-09-17T09:21:51Z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4AE4A7DAA81B43369DE9EE8DACB728C8_13</vt:lpwstr>
  </property>
  <property fmtid="{D5CDD505-2E9C-101B-9397-08002B2CF9AE}" pid="4" name="KSOTemplateDocerSaveRecord">
    <vt:lpwstr>eyJoZGlkIjoiMTc3OTM1ZGEzZTQyMTg4MGRlMDEwOWQwNDVlNzE0ZWIiLCJ1c2VySWQiOiI2NjcyNDc4MTkifQ==</vt:lpwstr>
  </property>
</Properties>
</file>