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3B84" w14:textId="0E14828E" w:rsidR="0092682E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  <w:sectPr w:rsidR="0092682E">
          <w:footerReference w:type="default" r:id="rId8"/>
          <w:pgSz w:w="16838" w:h="11907" w:orient="landscape"/>
          <w:pgMar w:top="1588" w:right="2098" w:bottom="1474" w:left="1984" w:header="851" w:footer="1361" w:gutter="0"/>
          <w:pgNumType w:start="1"/>
          <w:cols w:space="0"/>
          <w:docGrid w:type="lines" w:linePitch="435"/>
        </w:sect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（三）本</w:t>
      </w:r>
      <w:r w:rsidR="000E7AD4">
        <w:rPr>
          <w:rFonts w:ascii="Times New Roman" w:eastAsia="方正仿宋_GBK" w:hAnsi="Times New Roman" w:cs="Times New Roman" w:hint="eastAsia"/>
          <w:sz w:val="32"/>
          <w:szCs w:val="32"/>
        </w:rPr>
        <w:t>公告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未尽事宜由巴中市恩阳区城乡建设投资集团有限公司负责解释。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228D18" wp14:editId="188B78AF">
            <wp:simplePos x="0" y="0"/>
            <wp:positionH relativeFrom="column">
              <wp:posOffset>-1143635</wp:posOffset>
            </wp:positionH>
            <wp:positionV relativeFrom="paragraph">
              <wp:posOffset>52070</wp:posOffset>
            </wp:positionV>
            <wp:extent cx="10376535" cy="3274695"/>
            <wp:effectExtent l="0" t="0" r="5715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7653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42361C" w14:textId="77777777" w:rsidR="0092682E" w:rsidRDefault="0092682E"/>
    <w:sectPr w:rsidR="0092682E">
      <w:pgSz w:w="11907" w:h="16838"/>
      <w:pgMar w:top="2098" w:right="1474" w:bottom="1984" w:left="1588" w:header="851" w:footer="1361" w:gutter="0"/>
      <w:pgNumType w:start="1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0351" w14:textId="77777777" w:rsidR="00132D8B" w:rsidRDefault="00132D8B">
      <w:r>
        <w:separator/>
      </w:r>
    </w:p>
  </w:endnote>
  <w:endnote w:type="continuationSeparator" w:id="0">
    <w:p w14:paraId="37CC54EB" w14:textId="77777777" w:rsidR="00132D8B" w:rsidRDefault="0013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5252" w14:textId="77777777" w:rsidR="0092682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F78B0" wp14:editId="51E59C5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C0D2C" w14:textId="77777777" w:rsidR="0092682E" w:rsidRDefault="00000000">
                          <w:pPr>
                            <w:pStyle w:val="a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F78B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AC0D2C" w14:textId="77777777" w:rsidR="0092682E" w:rsidRDefault="00000000">
                    <w:pPr>
                      <w:pStyle w:val="a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20D" w14:textId="77777777" w:rsidR="00132D8B" w:rsidRDefault="00132D8B">
      <w:r>
        <w:separator/>
      </w:r>
    </w:p>
  </w:footnote>
  <w:footnote w:type="continuationSeparator" w:id="0">
    <w:p w14:paraId="3371675A" w14:textId="77777777" w:rsidR="00132D8B" w:rsidRDefault="0013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0C0D5B"/>
    <w:multiLevelType w:val="singleLevel"/>
    <w:tmpl w:val="980C0D5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1B67993"/>
    <w:multiLevelType w:val="singleLevel"/>
    <w:tmpl w:val="D1B6799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04518939">
    <w:abstractNumId w:val="0"/>
  </w:num>
  <w:num w:numId="2" w16cid:durableId="20160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BD081A"/>
    <w:rsid w:val="000A5CAE"/>
    <w:rsid w:val="000E7AD4"/>
    <w:rsid w:val="00132D8B"/>
    <w:rsid w:val="00373547"/>
    <w:rsid w:val="00400A96"/>
    <w:rsid w:val="00630E2D"/>
    <w:rsid w:val="0092682E"/>
    <w:rsid w:val="00F83A3C"/>
    <w:rsid w:val="047F5B0C"/>
    <w:rsid w:val="2265133C"/>
    <w:rsid w:val="22BB5089"/>
    <w:rsid w:val="51953634"/>
    <w:rsid w:val="7BB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EF5F1"/>
  <w15:docId w15:val="{5FF3305F-3169-4758-BEB4-344197D9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qFormat/>
    <w:pPr>
      <w:autoSpaceDE w:val="0"/>
      <w:autoSpaceDN w:val="0"/>
      <w:jc w:val="left"/>
    </w:pPr>
    <w:rPr>
      <w:rFonts w:ascii="方正仿宋_GBK" w:eastAsia="方正仿宋_GBK" w:hAnsi="方正仿宋_GBK" w:cs="Times New Roman"/>
      <w:kern w:val="0"/>
      <w:sz w:val="32"/>
      <w:szCs w:val="32"/>
      <w:lang w:val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咩咩羊</dc:creator>
  <cp:lastModifiedBy>jason yin</cp:lastModifiedBy>
  <cp:revision>2</cp:revision>
  <dcterms:created xsi:type="dcterms:W3CDTF">2025-11-06T07:29:00Z</dcterms:created>
  <dcterms:modified xsi:type="dcterms:W3CDTF">2025-11-06T07:29:00Z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954263EC542F4CF285EDA3C1C95C200F_13</vt:lpwstr>
  </property>
  <property fmtid="{D5CDD505-2E9C-101B-9397-08002B2CF9AE}" pid="4" name="KSOTemplateDocerSaveRecord">
    <vt:lpwstr>eyJoZGlkIjoiMzNjNjczM2U4NjExM2E2MDhkNDkyMjdjNjAxNzIxYjgiLCJ1c2VySWQiOiIxMjM2NzMyNTQyIn0=</vt:lpwstr>
  </property>
</Properties>
</file>